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03" w:rsidRPr="001C7C03" w:rsidRDefault="001C7C03" w:rsidP="001C7C03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24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ГОСТ 8240-97</w:t>
      </w:r>
    </w:p>
    <w:p w:rsidR="001C7C03" w:rsidRPr="001C7C03" w:rsidRDefault="001C7C03" w:rsidP="001C7C0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МЕЖГОСУДАРСТВЕННЫЙ СТАНДАРТ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ШВЕЛЛЕРЫ СТАЛЬНЫЕ ГОРЯЧЕКАТАНЫЕ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0"/>
          <w:lang w:eastAsia="ru-RU"/>
        </w:rPr>
        <w:t>Сортамент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МЕЖГОСУДАРСТВЕННЫЙ СОВЕТ </w:t>
      </w: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br/>
        <w:t>ПО СТАНДАРТИЗАЦИИ, МЕТРОЛОГИИ И СЕРТИФИКАЦИИ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Постановлением Государственного комитета Российской Федерации по стандартизации и метрологии от 5 апреля 2001 г. № 166-ст межгосударственный стандарт ГОСТ 8240-97 введен в действие непосредственно в качестве государственного стандарта Российской Федерации с 1 января 2002 г.</w:t>
      </w:r>
    </w:p>
    <w:p w:rsidR="001C7C03" w:rsidRPr="001C7C03" w:rsidRDefault="001C7C03" w:rsidP="001C7C03">
      <w:pPr>
        <w:autoSpaceDE w:val="0"/>
        <w:autoSpaceDN w:val="0"/>
        <w:adjustRightInd w:val="0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 ВЗАМЕН </w:t>
      </w:r>
      <w:hyperlink r:id="rId4" w:tooltip="Швеллеры стальные горячекатаные. Сортамент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ГОСТ 8240-89</w:t>
        </w:r>
      </w:hyperlink>
    </w:p>
    <w:p w:rsidR="001C7C03" w:rsidRPr="001C7C03" w:rsidRDefault="001C7C03" w:rsidP="001C7C0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120" w:after="12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spacing w:val="50"/>
          <w:sz w:val="24"/>
          <w:szCs w:val="20"/>
          <w:lang w:eastAsia="ru-RU"/>
        </w:rPr>
        <w:t>МЕЖГОСУДАРСТВЕННЫЙ СТАНДАРТ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ШВЕЛЛЕРЫ СТАЛЬНЫЕ ГОРЯЧЕКАТАНЫЕ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Сортамент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val="en-US" w:eastAsia="ru-RU"/>
        </w:rPr>
        <w:t>Hot-rolled steel channels.</w:t>
      </w:r>
    </w:p>
    <w:p w:rsidR="001C7C03" w:rsidRPr="001C7C03" w:rsidRDefault="001C7C03" w:rsidP="001C7C0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Assortment</w:t>
      </w:r>
      <w:proofErr w:type="spellEnd"/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Дата введения 2002-01-01</w:t>
      </w:r>
    </w:p>
    <w:p w:rsidR="001C7C03" w:rsidRPr="001C7C03" w:rsidRDefault="001C7C03" w:rsidP="001C7C03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</w:pPr>
      <w:r w:rsidRPr="001C7C03">
        <w:rPr>
          <w:rFonts w:ascii="Times New Roman" w:eastAsia="Times New Roman" w:hAnsi="Times New Roman" w:cs="Arial"/>
          <w:b/>
          <w:bCs/>
          <w:color w:val="000000"/>
          <w:kern w:val="28"/>
          <w:sz w:val="24"/>
          <w:szCs w:val="32"/>
          <w:lang w:eastAsia="ru-RU"/>
        </w:rPr>
        <w:t>1 Область применения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Настоящий стандарт устанавливает сортамент стальных горячекатаных швеллеров общего и специального назначения высотой от 50 до 400 мм и шириной полок от 32 до 115 м.</w:t>
      </w:r>
    </w:p>
    <w:p w:rsidR="001C7C03" w:rsidRPr="001C7C03" w:rsidRDefault="001C7C03" w:rsidP="001C7C03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</w:pPr>
      <w:r w:rsidRPr="001C7C03">
        <w:rPr>
          <w:rFonts w:ascii="Times New Roman" w:eastAsia="Times New Roman" w:hAnsi="Times New Roman" w:cs="Arial"/>
          <w:b/>
          <w:bCs/>
          <w:color w:val="000000"/>
          <w:kern w:val="28"/>
          <w:sz w:val="24"/>
          <w:szCs w:val="32"/>
          <w:lang w:eastAsia="ru-RU"/>
        </w:rPr>
        <w:t>2 Основные параметры и размеры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 форме и размерам швеллеры изготовляют следующих серий: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 - с уклоном внутренних граней полок;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с параллельными гранями полок;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 - 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экономичные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параллельными гранями полок;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 - легкой серии с параллельными гранями полок;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специальные.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Условные обозначения величин, характеризующих свойства швеллера: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h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высота (швеллера);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b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ширина полки;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s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толщина стенки;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t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толщина полки;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R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радиус внутреннего закругления;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r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радиус закругления полки;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0"/>
          <w:lang w:eastAsia="ru-RU"/>
        </w:rPr>
        <w:t>X</w:t>
      </w:r>
      <w:r w:rsidRPr="001C7C03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0"/>
          <w:vertAlign w:val="subscript"/>
          <w:lang w:eastAsia="ru-RU"/>
        </w:rPr>
        <w:t>0</w:t>
      </w:r>
      <w:r w:rsidRPr="001C7C03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aps/>
          <w:color w:val="000000"/>
          <w:sz w:val="24"/>
          <w:szCs w:val="20"/>
          <w:lang w:eastAsia="ru-RU"/>
        </w:rPr>
        <w:t xml:space="preserve"> 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расстояние от оси Y-Y до наружной грани стенки;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Δ - перекос полки;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f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прогиб стенки по высоте сечения профиля;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F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площадь поперечного сечения;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I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момент инерции;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W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момент сопротивления;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i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-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радиус инерции;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S</w:t>
      </w: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vertAlign w:val="subscript"/>
          <w:lang w:eastAsia="ru-RU"/>
        </w:rPr>
        <w:t>x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статический момент </w:t>
      </w:r>
      <w:proofErr w:type="spell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полусечения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2.2 Поперечное сечение швеллеров серий У, С должно соответствовать приведенному 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на </w:t>
      </w:r>
      <w:hyperlink r:id="rId5" w:tooltip="Рисунок 1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рисунке 1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серий 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Э, Л - на </w:t>
      </w:r>
      <w:hyperlink r:id="rId6" w:tooltip="Рисунок 2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рисунке 2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2.3 Размеры швеллеров, площадь поперечного сечения, масса 1 м и справочные значения для осей должны соответствовать приведенным в </w:t>
      </w:r>
      <w:hyperlink r:id="rId7" w:anchor="i14852" w:tooltip="Таблица 1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таблицах 1-5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2.3.1 Площадь поперечного сечения и масса 1 м швеллера вычислены по номинальным размерам, плотность стали принята равной 7,85 г/см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ru-RU"/>
        </w:rPr>
        <w:t>3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289050" cy="1924050"/>
            <wp:effectExtent l="19050" t="0" r="6350" b="0"/>
            <wp:docPr id="1" name="Рисунок 1" descr="http://files.stroyinf.ru/Data1/8/8770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stroyinf.ru/Data1/8/8770/x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Рисунок 1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9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397000" cy="1962150"/>
            <wp:effectExtent l="19050" t="0" r="0" b="0"/>
            <wp:docPr id="2" name="Рисунок 2" descr="http://files.stroyinf.ru/Data1/8/8770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1/8/8770/x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Рисунок 2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11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Таблица 1 - Швеллеры с уклоном внутренних граней полок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871"/>
        <w:gridCol w:w="369"/>
        <w:gridCol w:w="390"/>
        <w:gridCol w:w="370"/>
        <w:gridCol w:w="406"/>
        <w:gridCol w:w="406"/>
        <w:gridCol w:w="403"/>
        <w:gridCol w:w="1138"/>
        <w:gridCol w:w="589"/>
        <w:gridCol w:w="707"/>
        <w:gridCol w:w="545"/>
        <w:gridCol w:w="545"/>
        <w:gridCol w:w="611"/>
        <w:gridCol w:w="609"/>
        <w:gridCol w:w="506"/>
        <w:gridCol w:w="527"/>
        <w:gridCol w:w="419"/>
      </w:tblGrid>
      <w:tr w:rsidR="001C7C03" w:rsidRPr="001C7C03" w:rsidTr="001C7C03">
        <w:trPr>
          <w:tblHeader/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i14852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Номер швеллера серии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У</w:t>
            </w:r>
            <w:bookmarkEnd w:id="0"/>
            <w:proofErr w:type="gramEnd"/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Площадь поперечного сечения </w:t>
            </w:r>
            <w:r w:rsidRPr="001C7C03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 xml:space="preserve">F,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Масса 1 м, кг</w:t>
            </w:r>
          </w:p>
        </w:tc>
        <w:tc>
          <w:tcPr>
            <w:tcW w:w="227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Справочные значения для осей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не более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Х-Х</w:t>
            </w:r>
          </w:p>
        </w:tc>
        <w:tc>
          <w:tcPr>
            <w:tcW w:w="92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Y-Y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5У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4,4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7,0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6,16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4,84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22,8</w:t>
            </w:r>
          </w:p>
        </w:tc>
        <w:tc>
          <w:tcPr>
            <w:tcW w:w="30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9,1</w:t>
            </w:r>
          </w:p>
        </w:tc>
        <w:tc>
          <w:tcPr>
            <w:tcW w:w="30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1,92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5,59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5,61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2,75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0,95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1,16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6,5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У</w:t>
            </w:r>
            <w:proofErr w:type="gramEnd"/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4,4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7,2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7,51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5,90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48,6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2,54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8,70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3,68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1,08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1,24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7,4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8,98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7,05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89,4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3,16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13,30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12,80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4,75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1,19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1,31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46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7,6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10,90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8,59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174,0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34,8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3,99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20,40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6,46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1,37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1,44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52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4,8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7,8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13,30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10,40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304,0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50,6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4,78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29,60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31,20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8,52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1,53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1,54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58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4,9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8,1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15,60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12,30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491,0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70,2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5,60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40,80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1,70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1,67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8,4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18,10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14,20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747,0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93,4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6,42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54,10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63,30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13,80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1,87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1,80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16аУ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9,0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15,30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823,0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103,0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6,49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59,40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78,80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16,40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2,01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2,00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5,1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8,7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20,70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16,30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1090,0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121,0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7,24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69,80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86,00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2,04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1,94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18аУ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5,1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9,3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22,20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17,40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1190,0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132,0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7,32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76,10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2,18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2,13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76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9,0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23,40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18,40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1520,0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152,0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8,07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87,80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113,00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20,50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2,20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2,07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5,4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9,5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26,70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21,00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192,0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8,89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25,10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2,37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2,21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5,6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10,5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30,60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24,00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2900,0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242,0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9,73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139,00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208,00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2,60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2,42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10,5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35,20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27,70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4160,0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308,0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10,90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178,00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262,00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37,30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2,73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2,47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11,0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31,80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5810,0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387,0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12,00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224,00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327,00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43,60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2,84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2,52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11,7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46,50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36,50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7980,0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484,0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13,10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281,00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410,00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51,80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2,97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2,59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36У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12,6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53,40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41,90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10820,0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601,0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14,20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513,00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61,70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3,10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2,68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40У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13,5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15,0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61,50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48,30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15220,0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761,0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15,70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444,00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642,00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73,40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3,23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2,75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12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Таблица 2 - Швеллеры с параллельными гранями полок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871"/>
        <w:gridCol w:w="357"/>
        <w:gridCol w:w="413"/>
        <w:gridCol w:w="358"/>
        <w:gridCol w:w="406"/>
        <w:gridCol w:w="406"/>
        <w:gridCol w:w="430"/>
        <w:gridCol w:w="1138"/>
        <w:gridCol w:w="589"/>
        <w:gridCol w:w="776"/>
        <w:gridCol w:w="506"/>
        <w:gridCol w:w="506"/>
        <w:gridCol w:w="606"/>
        <w:gridCol w:w="606"/>
        <w:gridCol w:w="506"/>
        <w:gridCol w:w="531"/>
        <w:gridCol w:w="406"/>
      </w:tblGrid>
      <w:tr w:rsidR="001C7C03" w:rsidRPr="001C7C03" w:rsidTr="001C7C03">
        <w:trPr>
          <w:tblHeader/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Номер швеллера серии 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Площадь поперечного сечения </w:t>
            </w:r>
            <w:r w:rsidRPr="001C7C03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 xml:space="preserve">F,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Масса 1 м, кг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Справочные значения для осей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не более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Х-Х</w:t>
            </w:r>
          </w:p>
        </w:tc>
        <w:tc>
          <w:tcPr>
            <w:tcW w:w="95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Y-Y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5П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4,4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6,16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4,84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22,8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5,61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5,95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2,99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0,98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1,21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7,2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7,51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5,90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48,8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9,02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9,35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4,06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1,12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1,29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8,98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7,05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89,8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13,30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13,90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5,31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1,24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1,38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10,90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8,59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175,0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34,9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3,99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7,37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1,44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1,53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52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7,8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13,30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10,40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305,0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50,8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4,79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29,70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34,90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9,84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1,62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1,66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58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4,9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8,1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15,60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493,0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70,4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40,90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51,50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12,90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1,82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18,10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14,20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750,0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93,8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6,44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54,30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72,80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16,40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2,00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16аП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68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19,50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827,0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59,50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90,50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2,15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2,19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5,1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8,7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20,70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1090,0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7,26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2,20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18аП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5,1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9,3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22,20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17,40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1200,0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7,34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76,30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123,00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24,30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2,35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2,36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5,2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18,40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1530,0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88,00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134,00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25,20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2,39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82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5,4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26,70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21,00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2120,0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8,90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111,00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178,00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2,58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30,60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24,00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2910,0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9,75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139,00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248,00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39,50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2,85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2,72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35,20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27,70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4180,0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310,0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10,90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178,00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314,00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46,70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2,99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2,78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40,50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31,80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5830,0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389,0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224,00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393,00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54,80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3,12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2,83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11,7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46,50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36,50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8010,0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486,0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13,10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281,00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491,00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64,60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3,25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12,6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8,5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53,40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41,90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10850,0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14,30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350,00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611,00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76,30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3,38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2,99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40П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61,50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48,30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15260,0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15,80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445,00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760,00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89,90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3,05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13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Таблица 3 - Швеллеры экономичные с параллельными гранями полок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871"/>
        <w:gridCol w:w="370"/>
        <w:gridCol w:w="368"/>
        <w:gridCol w:w="366"/>
        <w:gridCol w:w="406"/>
        <w:gridCol w:w="406"/>
        <w:gridCol w:w="306"/>
        <w:gridCol w:w="1138"/>
        <w:gridCol w:w="589"/>
        <w:gridCol w:w="706"/>
        <w:gridCol w:w="606"/>
        <w:gridCol w:w="506"/>
        <w:gridCol w:w="606"/>
        <w:gridCol w:w="606"/>
        <w:gridCol w:w="522"/>
        <w:gridCol w:w="611"/>
        <w:gridCol w:w="428"/>
      </w:tblGrid>
      <w:tr w:rsidR="001C7C03" w:rsidRPr="001C7C03" w:rsidTr="001C7C03">
        <w:trPr>
          <w:tblHeader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Номер швеллера серии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Э</w:t>
            </w:r>
            <w:proofErr w:type="gramEnd"/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Площадь поперечного сечения </w:t>
            </w:r>
            <w:r w:rsidRPr="001C7C03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>F,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Масса 1 м, кг</w:t>
            </w:r>
          </w:p>
        </w:tc>
        <w:tc>
          <w:tcPr>
            <w:tcW w:w="2457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Справочные значения для осей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не более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Х-Х</w:t>
            </w:r>
          </w:p>
        </w:tc>
        <w:tc>
          <w:tcPr>
            <w:tcW w:w="103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Y-Y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5Э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6,10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4,79</w:t>
            </w:r>
          </w:p>
        </w:tc>
        <w:tc>
          <w:tcPr>
            <w:tcW w:w="4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22,9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9,17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6,02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0,993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1,23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Э</w:t>
            </w:r>
            <w:proofErr w:type="gramEnd"/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4,2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7,2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7,41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5,82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48,9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15,05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2,57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9,02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9,42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4,13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1,127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1,32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4,2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7,4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8,82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6,92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90,0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22,50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13,31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13,93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5,38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1,257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1,41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4,2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7,6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10,79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8,47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175,9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35,17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4,04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20,55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22,68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7,47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1,450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1,56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52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7,8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10,24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307,0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51,17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4,84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29,75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35,12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1,638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1,70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58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4,6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15,41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12,15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495,7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70,81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5,67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40,96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51,76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13,13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1,833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1,86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64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4,7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8,4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17,85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755,5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94,43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54,41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73,17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16,70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2,024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2,02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8,7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20,40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16,01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1097,9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121,99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7,34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70,05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100,51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20,87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2,219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2,18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23,02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18,07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1537,1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153,71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8,17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88,03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134,07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25,54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2,413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2,35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82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5,1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26,36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20,69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2134,2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194,02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111,00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179,05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31,54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2,606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2,52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30,19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23,69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2927,0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243,92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9,85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139,08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249,03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40,07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2,872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2,78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5,8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34,87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27,37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4200,2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311,12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10,97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178,25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316,24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47,43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3,011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2,83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6,3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39,94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31,35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5837,1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389,14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12,09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224,00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395,57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55,58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3,147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2,88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11,7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46,15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36,14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8021,8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488,17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13,18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281,23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497,02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65,78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3,282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2,94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7,4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12,6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52,90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41,53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10864,5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603,58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14,33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350,05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618,92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77,76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3,420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3,04</w:t>
            </w:r>
          </w:p>
        </w:tc>
      </w:tr>
      <w:tr w:rsidR="001C7C03" w:rsidRPr="001C7C03" w:rsidTr="001C7C03">
        <w:trPr>
          <w:jc w:val="center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40Э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61,11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47,97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15307,9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765,40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15,83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445,41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770,89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91,80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3,552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3,10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Таблица 4 - Швеллеры легкой серии с параллельными гранями полок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871"/>
        <w:gridCol w:w="356"/>
        <w:gridCol w:w="365"/>
        <w:gridCol w:w="351"/>
        <w:gridCol w:w="391"/>
        <w:gridCol w:w="391"/>
        <w:gridCol w:w="391"/>
        <w:gridCol w:w="1138"/>
        <w:gridCol w:w="589"/>
        <w:gridCol w:w="706"/>
        <w:gridCol w:w="606"/>
        <w:gridCol w:w="506"/>
        <w:gridCol w:w="606"/>
        <w:gridCol w:w="506"/>
        <w:gridCol w:w="506"/>
        <w:gridCol w:w="544"/>
        <w:gridCol w:w="588"/>
      </w:tblGrid>
      <w:tr w:rsidR="001C7C03" w:rsidRPr="001C7C03" w:rsidTr="001C7C03">
        <w:trPr>
          <w:tblHeader/>
          <w:jc w:val="center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Номер швеллера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серии Л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</w:t>
            </w:r>
            <w:proofErr w:type="spellEnd"/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Площадь поперечного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 xml:space="preserve">сечения </w:t>
            </w:r>
            <w:r w:rsidRPr="001C7C03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 xml:space="preserve">F,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 xml:space="preserve">Масса 1 м,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кг</w:t>
            </w:r>
          </w:p>
        </w:tc>
        <w:tc>
          <w:tcPr>
            <w:tcW w:w="2349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Справочные значения для осей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не более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Х-Х</w:t>
            </w:r>
          </w:p>
        </w:tc>
        <w:tc>
          <w:tcPr>
            <w:tcW w:w="98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Y-Y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lastRenderedPageBreak/>
              <w:t>12Л</w:t>
            </w:r>
          </w:p>
        </w:tc>
        <w:tc>
          <w:tcPr>
            <w:tcW w:w="22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</w:t>
            </w:r>
          </w:p>
        </w:tc>
        <w:tc>
          <w:tcPr>
            <w:tcW w:w="22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6,39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135,26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22,54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4,60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13,43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5,02</w:t>
            </w:r>
          </w:p>
        </w:tc>
        <w:tc>
          <w:tcPr>
            <w:tcW w:w="33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2,24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0,89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0,76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3,2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7,57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5,94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212,94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30,42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18,23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2,70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0,93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0,78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35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3,4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9,04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7,10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331,96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41,49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24,84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9,23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3,46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1,01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0,83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3,6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5,6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10,81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8,49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503,87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55,98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6,83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33,49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14,64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4,10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1,16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0,94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45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12,89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10,12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748,17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74,82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7,62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44,59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22,37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6,51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1,32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1,06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4,0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6,4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15,11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11,86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1070,97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97,36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8,42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57,82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32,85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8,61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1,47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1,19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55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4,2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17,41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13,66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1476,39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123,03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9,21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72,90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46,25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11,04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1,31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270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4,5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7,3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20,77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16,30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2218,16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164,31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10,33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97,48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65,10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14,17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1,77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1,40</w:t>
            </w:r>
          </w:p>
        </w:tc>
      </w:tr>
      <w:tr w:rsidR="001C7C03" w:rsidRPr="001C7C03" w:rsidTr="001C7C03">
        <w:trPr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30Л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7,8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24,30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19,07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3186,74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212,45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11,45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126,24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89,08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17,84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1,51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Таблица 5 - Швеллеры специальные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871"/>
        <w:gridCol w:w="352"/>
        <w:gridCol w:w="14"/>
        <w:gridCol w:w="356"/>
        <w:gridCol w:w="406"/>
        <w:gridCol w:w="406"/>
        <w:gridCol w:w="406"/>
        <w:gridCol w:w="406"/>
        <w:gridCol w:w="611"/>
        <w:gridCol w:w="1138"/>
        <w:gridCol w:w="589"/>
        <w:gridCol w:w="706"/>
        <w:gridCol w:w="606"/>
        <w:gridCol w:w="506"/>
        <w:gridCol w:w="606"/>
        <w:gridCol w:w="606"/>
        <w:gridCol w:w="406"/>
        <w:gridCol w:w="420"/>
      </w:tblGrid>
      <w:tr w:rsidR="001C7C03" w:rsidRPr="001C7C03" w:rsidTr="001C7C03">
        <w:trPr>
          <w:tblHeader/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Номер швеллера серии C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Уклон полок, %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Площадь поперечного сечения </w:t>
            </w:r>
            <w:r w:rsidRPr="001C7C03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 xml:space="preserve">F, 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Масса 1 м, кг</w:t>
            </w:r>
          </w:p>
        </w:tc>
        <w:tc>
          <w:tcPr>
            <w:tcW w:w="2007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Справочные значения для осей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не более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X-X</w:t>
            </w:r>
          </w:p>
        </w:tc>
        <w:tc>
          <w:tcPr>
            <w:tcW w:w="98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Y-Y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8С</w:t>
            </w: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11,80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9,26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115,82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28,95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3,13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22,24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7,63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1,38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58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4,75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18,51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14,53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563,70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80,50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5,52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53,20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13,01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1,70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1,71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21,30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16,72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609,10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87,01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5,35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61,02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14,09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1,69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1,67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63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21,95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17,53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866,20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108,30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6,28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73,30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16,30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1,83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25,15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19,74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934,50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116,80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6,10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83,40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17,55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1,82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1,75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68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25,70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20,20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1272,00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141,00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98,50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20,10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1,96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1,88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5,3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29,30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23,00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1370,00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152,00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6,84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111,00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21,30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1,95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1,84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18Сб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180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34,04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26,72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1791,01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199,00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7,25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305,48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43,58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2,99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73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28,83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22,63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1780,37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178,04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7,86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128,04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24,19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2,11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2,02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32,83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25,77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1913,71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191,37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7,64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143,63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25,88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2,09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1,95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20Сб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36,58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28,71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2360,88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236,09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8,03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327,23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46,30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2,99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2,93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240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14,0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44,46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34,90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3841,35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320,11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9,29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268,89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43,70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2,46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2,35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16,0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44,09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34,61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4088,00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314,50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9,63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115,60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171,60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5,03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3,91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15,0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50,60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39,72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5130,83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394,68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10,07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343,15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52,62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2,60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2,48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30С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43,88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34,44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6045,43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403,03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11,74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260,74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41,41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2,44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2,20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30Са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87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9,5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49,88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39,15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6495,43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433,03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11,41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288,78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43,93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2,41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2,13</w:t>
            </w:r>
          </w:p>
        </w:tc>
      </w:tr>
      <w:tr w:rsidR="001C7C03" w:rsidRPr="001C7C03" w:rsidTr="001C7C03">
        <w:trPr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30Сб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300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89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13,5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7,0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55,88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43,86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6945,43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463,03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11,15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315,35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46,29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2,38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2,09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14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2.3.2 Значения радиусов закругления, уклона внутренних граней полок, указанных на </w:t>
      </w:r>
      <w:hyperlink r:id="rId15" w:tooltip="Рисунок 1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рисунках 1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</w:t>
      </w:r>
      <w:hyperlink r:id="rId16" w:tooltip="Рисунок 2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приведенных в </w:t>
      </w:r>
      <w:hyperlink r:id="rId17" w:anchor="i14852" w:tooltip="Таблица 1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таблицах 1-5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используют для построения калибров и на профиле не контролируют.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2.4 Форма швеллера и предельные отклонения по размерам должны соответствовать приведенным на рисунках 1-3 и в </w:t>
      </w:r>
      <w:hyperlink r:id="rId18" w:anchor="i28676" w:tooltip="Таблица 6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6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19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2.4.1 Уклон внутренних граней полок швеллеров серии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должен быть в пределах от 4 % до 10 %.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 соглашению потребителя с изготовителем уклон внутренних граней полок не должен превышать 8 % при </w:t>
      </w: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h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0"/>
          <w:vertAlign w:val="subscript"/>
          <w:lang w:eastAsia="ru-RU"/>
        </w:rPr>
        <w:drawing>
          <wp:inline distT="0" distB="0" distL="0" distR="0">
            <wp:extent cx="133350" cy="152400"/>
            <wp:effectExtent l="19050" t="0" r="0" b="0"/>
            <wp:docPr id="3" name="Рисунок 3" descr="http://files.stroyinf.ru/Data1/8/8770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stroyinf.ru/Data1/8/8770/x00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 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300 мм и 5 % при </w:t>
      </w: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h</w:t>
      </w:r>
      <w:proofErr w:type="spellEnd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&gt; 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300 мм.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2.5 Притупление прямых углов швеллеров до № 20 не должно превышать 2,5 мм, свыше № 20-3,5 мм. Притупление внешних углов не контролируют.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2.6 Швеллеры изготовляют длиной от 2 до 12 м, по соглашению потребителя с изготовителем - длиной свыше 12 м: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мерной длины;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мерной длины с немерной в количестве не более 5 % массы партии;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кратной мерной длины;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кратной мерной длины с немерной в количестве не более 5 % массы партии;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немерной длины;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ограниченной длины в пределах немерной.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inline distT="0" distB="0" distL="0" distR="0">
            <wp:extent cx="3105150" cy="2762250"/>
            <wp:effectExtent l="19050" t="0" r="0" b="0"/>
            <wp:docPr id="4" name="Рисунок 4" descr="http://files.stroyinf.ru/Data1/8/8770/x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stroyinf.ru/Data1/8/8770/x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Рисунок 3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22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Таблица 6 - Предельные отклонения параметров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 миллиметрах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3138"/>
        <w:gridCol w:w="3117"/>
        <w:gridCol w:w="3156"/>
      </w:tblGrid>
      <w:tr w:rsidR="001C7C03" w:rsidRPr="001C7C03" w:rsidTr="001C7C03">
        <w:trPr>
          <w:tblHeader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i28676"/>
            <w:r w:rsidRPr="001C7C03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Параметр</w:t>
            </w:r>
            <w:bookmarkEnd w:id="1"/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Интервал значений параметра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Предельное отклонение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Высота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h</w:t>
            </w:r>
            <w:proofErr w:type="spellEnd"/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80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±1,5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80 » 200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±2,0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 200 » 400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±3,0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Ширина полки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b</w:t>
            </w:r>
            <w:proofErr w:type="spellEnd"/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40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±1,5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40 » 89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±2,0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 89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±3,0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Толщина полки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t</w:t>
            </w:r>
            <w:proofErr w:type="spellEnd"/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10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-0,5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10 » 11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-0,8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 11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-1.0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Толщина стенки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s</w:t>
            </w:r>
            <w:proofErr w:type="spellEnd"/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5,1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±0,5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5,1 » 6,0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±0,6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 6,0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±0,7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Перекос полки Δ при ширине полки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b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, не более</w:t>
            </w:r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95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1,0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95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0,015b</w:t>
            </w:r>
          </w:p>
        </w:tc>
      </w:tr>
      <w:tr w:rsidR="001C7C03" w:rsidRPr="001C7C03" w:rsidTr="001C7C03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Прогиб стенки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f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по высоте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h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сечения профиля, не более</w:t>
            </w:r>
          </w:p>
        </w:tc>
        <w:tc>
          <w:tcPr>
            <w:tcW w:w="1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До 100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включ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0,5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Св. 100 » 200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1,0</w:t>
            </w:r>
          </w:p>
        </w:tc>
      </w:tr>
      <w:tr w:rsidR="001C7C03" w:rsidRPr="001C7C03" w:rsidTr="001C7C0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C7C03" w:rsidRPr="001C7C03" w:rsidRDefault="001C7C03" w:rsidP="001C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 200 » 400 »</w:t>
            </w:r>
          </w:p>
        </w:tc>
        <w:tc>
          <w:tcPr>
            <w:tcW w:w="167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1,5</w:t>
            </w:r>
          </w:p>
        </w:tc>
      </w:tr>
      <w:tr w:rsidR="001C7C03" w:rsidRPr="001C7C03" w:rsidTr="001C7C03">
        <w:trPr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03" w:rsidRPr="001C7C03" w:rsidRDefault="001C7C03" w:rsidP="001C7C0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Примечания </w:t>
            </w:r>
          </w:p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1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Д</w:t>
            </w:r>
            <w:proofErr w:type="gram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ля швеллеров серии Л прогиб стенки не должен превышать 0,15s.</w:t>
            </w:r>
          </w:p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2 Для швеллеров серий У и </w:t>
            </w:r>
            <w:proofErr w:type="gram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П</w:t>
            </w:r>
            <w:proofErr w:type="gram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предельные отклонения по толщине стенки не контролируют.</w:t>
            </w:r>
          </w:p>
          <w:p w:rsidR="001C7C03" w:rsidRPr="001C7C03" w:rsidRDefault="001C7C03" w:rsidP="001C7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3 Перекос полки Δ и прогиб стенки </w:t>
            </w:r>
            <w:proofErr w:type="spellStart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f</w:t>
            </w:r>
            <w:proofErr w:type="spellEnd"/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швеллера измеряют, как показано на </w:t>
            </w:r>
            <w:hyperlink r:id="rId23" w:tooltip="Рисунок 3" w:history="1">
              <w:r w:rsidRPr="001C7C0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рисунке 3</w:t>
              </w:r>
            </w:hyperlink>
            <w:r w:rsidRPr="001C7C03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.</w:t>
            </w:r>
          </w:p>
        </w:tc>
      </w:tr>
    </w:tbl>
    <w:p w:rsidR="001C7C03" w:rsidRPr="001C7C03" w:rsidRDefault="001C7C03" w:rsidP="001C7C03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2.7 Предельные отклонения по длине швеллеров мерной и кратной мерной длины не должны превышать: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+40 мм - при длине от 2 до 8 м </w:t>
      </w:r>
      <w:proofErr w:type="spell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включ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.; 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+[40 + 5(</w:t>
      </w: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l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- 8)] мм, но не более 100 мм - при длине св. 8 м,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где </w:t>
      </w:r>
      <w:proofErr w:type="spellStart"/>
      <w:r w:rsidRPr="001C7C03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l</w:t>
      </w:r>
      <w:proofErr w:type="spell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длина швеллера, 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(</w:t>
      </w:r>
      <w:hyperlink r:id="rId24" w:tooltip="Поправка к ГОСТ 8240-97" w:history="1">
        <w:r w:rsidRPr="001C7C03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Поправка</w:t>
        </w:r>
      </w:hyperlink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. ИУС 12-2004 г.).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2.8 Швеллеры должны быть обрезаны. Косина реза не должна выводить длину швеллеров за предельные отклонения по длине.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Длина отдельного швеллера - это наибольшая длина условно вырезанной штанги с торцами, перпендикулярными к продольной оси.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2.9 Кривизна швеллера в горизонтальной и вертикальной </w:t>
      </w:r>
      <w:proofErr w:type="gramStart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плоскостях</w:t>
      </w:r>
      <w:proofErr w:type="gramEnd"/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не должна 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превышать 0,2 % длины; по соглашению изготовителя с потребителем - до 0,15 % длины.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2.10 Предельные отклонения по массе не должны превышать ±4 % для партии и ±6 % для отдельного швеллера.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Отклонение от массы - это разность между фактической массой в состоянии поставки и рассчитанной по данным </w:t>
      </w:r>
      <w:hyperlink r:id="rId25" w:anchor="i14852" w:tooltip="Таблица 1" w:history="1">
        <w:r w:rsidRPr="001C7C0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 1-5</w:t>
        </w:r>
      </w:hyperlink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расчете массы партии к метражу швеллеров мерной или кратной мерной длины прибавляют 0,5 от суммы предельных отклонений по длине швеллеров в партии.</w:t>
      </w:r>
    </w:p>
    <w:p w:rsidR="001C7C03" w:rsidRPr="001C7C03" w:rsidRDefault="001C7C03" w:rsidP="001C7C0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2.11 Размеры и геометрическую форму швеллера контролируют на расстоянии не менее 500 мм от торца. Высоту швеллера контролируют в плоскости стенки, толщину стенки - у торца профиля.</w:t>
      </w:r>
    </w:p>
    <w:p w:rsidR="001C7C03" w:rsidRPr="001C7C03" w:rsidRDefault="001C7C03" w:rsidP="001C7C0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7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Ключевые слова:</w:t>
      </w:r>
      <w:r w:rsidRPr="001C7C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швеллеры горячекатаные, сортамент, параметры, размеры, предельные отклонения, справочные величины</w:t>
      </w:r>
      <w:proofErr w:type="gramEnd"/>
    </w:p>
    <w:p w:rsidR="00AA205B" w:rsidRDefault="001C7C03"/>
    <w:sectPr w:rsidR="00AA205B" w:rsidSect="00B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C7C03"/>
    <w:rsid w:val="001C7C03"/>
    <w:rsid w:val="00B01822"/>
    <w:rsid w:val="00B27D4E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4E"/>
  </w:style>
  <w:style w:type="paragraph" w:styleId="1">
    <w:name w:val="heading 1"/>
    <w:basedOn w:val="a"/>
    <w:next w:val="a"/>
    <w:link w:val="10"/>
    <w:uiPriority w:val="9"/>
    <w:qFormat/>
    <w:rsid w:val="001C7C03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C7C03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C7C03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1C7C03"/>
    <w:pPr>
      <w:keepNext/>
      <w:widowControl w:val="0"/>
      <w:pBdr>
        <w:bottom w:val="single" w:sz="4" w:space="1" w:color="auto"/>
      </w:pBdr>
      <w:autoSpaceDE w:val="0"/>
      <w:autoSpaceDN w:val="0"/>
      <w:adjustRightInd w:val="0"/>
      <w:spacing w:after="24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C03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7C03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7C03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C7C03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C7C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7C03"/>
    <w:rPr>
      <w:color w:val="800080"/>
      <w:u w:val="single"/>
    </w:rPr>
  </w:style>
  <w:style w:type="paragraph" w:styleId="a5">
    <w:name w:val="caption"/>
    <w:basedOn w:val="a"/>
    <w:next w:val="a"/>
    <w:uiPriority w:val="35"/>
    <w:qFormat/>
    <w:rsid w:val="001C7C0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1C7C03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C7C0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iles.stroyinf.ru/Data1/8/8770/index9313.htm" TargetMode="External"/><Relationship Id="rId18" Type="http://schemas.openxmlformats.org/officeDocument/2006/relationships/hyperlink" Target="http://files.stroyinf.ru/Data1/8/8770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7" Type="http://schemas.openxmlformats.org/officeDocument/2006/relationships/hyperlink" Target="http://files.stroyinf.ru/Data1/8/8770/" TargetMode="External"/><Relationship Id="rId12" Type="http://schemas.openxmlformats.org/officeDocument/2006/relationships/hyperlink" Target="http://files.stroyinf.ru/Data1/8/8770/index9313.htm" TargetMode="External"/><Relationship Id="rId17" Type="http://schemas.openxmlformats.org/officeDocument/2006/relationships/hyperlink" Target="http://files.stroyinf.ru/Data1/8/8770/" TargetMode="External"/><Relationship Id="rId25" Type="http://schemas.openxmlformats.org/officeDocument/2006/relationships/hyperlink" Target="http://files.stroyinf.ru/Data1/8/877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1/8/8770/" TargetMode="External"/><Relationship Id="rId20" Type="http://schemas.openxmlformats.org/officeDocument/2006/relationships/image" Target="media/image3.gif"/><Relationship Id="rId1" Type="http://schemas.openxmlformats.org/officeDocument/2006/relationships/styles" Target="styles.xml"/><Relationship Id="rId6" Type="http://schemas.openxmlformats.org/officeDocument/2006/relationships/hyperlink" Target="http://files.stroyinf.ru/Data1/8/8770/" TargetMode="External"/><Relationship Id="rId11" Type="http://schemas.openxmlformats.org/officeDocument/2006/relationships/hyperlink" Target="http://files.stroyinf.ru/Data1/8/8770/index9313.htm" TargetMode="External"/><Relationship Id="rId24" Type="http://schemas.openxmlformats.org/officeDocument/2006/relationships/hyperlink" Target="http://files.stroyinf.ru/Data1/8/8770/index9313.htm" TargetMode="External"/><Relationship Id="rId5" Type="http://schemas.openxmlformats.org/officeDocument/2006/relationships/hyperlink" Target="http://files.stroyinf.ru/Data1/8/8770/" TargetMode="External"/><Relationship Id="rId15" Type="http://schemas.openxmlformats.org/officeDocument/2006/relationships/hyperlink" Target="http://files.stroyinf.ru/Data1/8/8770/" TargetMode="External"/><Relationship Id="rId23" Type="http://schemas.openxmlformats.org/officeDocument/2006/relationships/hyperlink" Target="http://files.stroyinf.ru/Data1/8/8770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files.stroyinf.ru/Data1/8/8770/index9313.htm" TargetMode="External"/><Relationship Id="rId4" Type="http://schemas.openxmlformats.org/officeDocument/2006/relationships/hyperlink" Target="http://files.stroyinf.ru/Data1/3/3962/index.htm" TargetMode="External"/><Relationship Id="rId9" Type="http://schemas.openxmlformats.org/officeDocument/2006/relationships/hyperlink" Target="http://files.stroyinf.ru/Data1/8/8770/index9313.htm" TargetMode="External"/><Relationship Id="rId14" Type="http://schemas.openxmlformats.org/officeDocument/2006/relationships/hyperlink" Target="http://files.stroyinf.ru/Data1/8/8770/index9313.htm" TargetMode="External"/><Relationship Id="rId22" Type="http://schemas.openxmlformats.org/officeDocument/2006/relationships/hyperlink" Target="http://files.stroyinf.ru/Data1/8/8770/index9313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2230</Words>
  <Characters>12717</Characters>
  <Application>Microsoft Office Word</Application>
  <DocSecurity>0</DocSecurity>
  <Lines>105</Lines>
  <Paragraphs>29</Paragraphs>
  <ScaleCrop>false</ScaleCrop>
  <Company/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2013-11-19T10:51:00Z</dcterms:created>
  <dcterms:modified xsi:type="dcterms:W3CDTF">2013-11-19T10:52:00Z</dcterms:modified>
</cp:coreProperties>
</file>